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beforeLines="50" w:afterLines="50" w:line="360" w:lineRule="exact"/>
        <w:jc w:val="center"/>
        <w:rPr>
          <w:rFonts w:ascii="方正黑体简体" w:eastAsia="方正黑体简体" w:cs="Times New Roman"/>
          <w:b/>
          <w:bCs/>
          <w:sz w:val="30"/>
          <w:szCs w:val="30"/>
        </w:rPr>
      </w:pPr>
      <w:bookmarkStart w:id="0" w:name="_GoBack"/>
      <w:r>
        <w:rPr>
          <w:rFonts w:ascii="方正黑体简体" w:eastAsia="方正黑体简体" w:cs="方正黑体简体"/>
          <w:b/>
          <w:bCs/>
          <w:sz w:val="30"/>
          <w:szCs w:val="30"/>
        </w:rPr>
        <w:t>2015</w:t>
      </w:r>
      <w:r>
        <w:rPr>
          <w:rFonts w:hint="eastAsia" w:ascii="方正黑体简体" w:eastAsia="方正黑体简体" w:cs="方正黑体简体"/>
          <w:b/>
          <w:bCs/>
          <w:sz w:val="30"/>
          <w:szCs w:val="30"/>
        </w:rPr>
        <w:t>～</w:t>
      </w:r>
      <w:r>
        <w:rPr>
          <w:rFonts w:ascii="方正黑体简体" w:eastAsia="方正黑体简体" w:cs="方正黑体简体"/>
          <w:b/>
          <w:bCs/>
          <w:sz w:val="30"/>
          <w:szCs w:val="30"/>
        </w:rPr>
        <w:t>2016</w:t>
      </w:r>
      <w:r>
        <w:rPr>
          <w:rFonts w:hint="eastAsia" w:ascii="方正黑体简体" w:eastAsia="方正黑体简体" w:cs="方正黑体简体"/>
          <w:b/>
          <w:bCs/>
          <w:sz w:val="30"/>
          <w:szCs w:val="30"/>
        </w:rPr>
        <w:t>年度（第一批）省建设优质工程（楚天杯）项目名单</w:t>
      </w:r>
    </w:p>
    <w:bookmarkEnd w:id="0"/>
    <w:tbl>
      <w:tblPr>
        <w:tblStyle w:val="3"/>
        <w:tblpPr w:leftFromText="180" w:rightFromText="180" w:vertAnchor="text" w:horzAnchor="margin" w:tblpXSpec="center" w:tblpY="110"/>
        <w:tblW w:w="916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96"/>
        <w:gridCol w:w="2783"/>
        <w:gridCol w:w="887"/>
        <w:gridCol w:w="2084"/>
        <w:gridCol w:w="28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7" w:hRule="atLeast"/>
        </w:trPr>
        <w:tc>
          <w:tcPr>
            <w:tcW w:w="59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简体" w:eastAsia="方正黑体简体" w:cs="Times New Roman"/>
                <w:kern w:val="0"/>
                <w:sz w:val="20"/>
                <w:szCs w:val="20"/>
              </w:rPr>
            </w:pPr>
            <w:r>
              <w:rPr>
                <w:rFonts w:hint="eastAsia" w:ascii="方正黑体简体" w:hAnsi="宋体" w:eastAsia="方正黑体简体" w:cs="方正黑体简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278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简体" w:eastAsia="方正黑体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黑体简体" w:hAnsi="宋体" w:eastAsia="方正黑体简体" w:cs="方正黑体简体"/>
                <w:color w:val="000000"/>
                <w:kern w:val="0"/>
                <w:sz w:val="20"/>
                <w:szCs w:val="20"/>
              </w:rPr>
              <w:t>工程名称</w:t>
            </w:r>
          </w:p>
        </w:tc>
        <w:tc>
          <w:tcPr>
            <w:tcW w:w="887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简体" w:eastAsia="方正黑体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黑体简体" w:hAnsi="宋体" w:eastAsia="方正黑体简体" w:cs="方正黑体简体"/>
                <w:color w:val="000000"/>
                <w:kern w:val="0"/>
                <w:sz w:val="20"/>
                <w:szCs w:val="20"/>
              </w:rPr>
              <w:t>建筑面积（</w:t>
            </w:r>
            <w:r>
              <w:rPr>
                <w:rFonts w:ascii="方正黑体简体" w:hAnsi="宋体" w:cs="方正黑体简体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方正黑体简体" w:hAnsi="宋体" w:cs="方正黑体简体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hint="eastAsia" w:ascii="方正黑体简体" w:hAnsi="宋体" w:eastAsia="方正黑体简体" w:cs="方正黑体简体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084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简体" w:eastAsia="方正黑体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黑体简体" w:hAnsi="宋体" w:eastAsia="方正黑体简体" w:cs="方正黑体简体"/>
                <w:color w:val="000000"/>
                <w:kern w:val="0"/>
                <w:sz w:val="20"/>
                <w:szCs w:val="20"/>
              </w:rPr>
              <w:t>结构</w:t>
            </w:r>
            <w:r>
              <w:rPr>
                <w:rFonts w:ascii="方正黑体简体" w:hAnsi="宋体" w:eastAsia="方正黑体简体" w:cs="方正黑体简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方正黑体简体" w:hAnsi="宋体" w:eastAsia="方正黑体简体" w:cs="方正黑体简体"/>
                <w:color w:val="000000"/>
                <w:kern w:val="0"/>
                <w:sz w:val="20"/>
                <w:szCs w:val="20"/>
              </w:rPr>
              <w:t>层次</w:t>
            </w:r>
          </w:p>
        </w:tc>
        <w:tc>
          <w:tcPr>
            <w:tcW w:w="2814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简体" w:eastAsia="方正黑体简体" w:cs="Times New Roman"/>
                <w:kern w:val="0"/>
                <w:sz w:val="20"/>
                <w:szCs w:val="20"/>
              </w:rPr>
            </w:pPr>
            <w:r>
              <w:rPr>
                <w:rFonts w:hint="eastAsia" w:ascii="方正黑体简体" w:hAnsi="宋体" w:eastAsia="方正黑体简体" w:cs="方正黑体简体"/>
                <w:kern w:val="0"/>
                <w:sz w:val="20"/>
                <w:szCs w:val="20"/>
              </w:rPr>
              <w:t>施工单位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7" w:hRule="atLeast"/>
        </w:trPr>
        <w:tc>
          <w:tcPr>
            <w:tcW w:w="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kern w:val="0"/>
                <w:sz w:val="20"/>
                <w:szCs w:val="20"/>
              </w:rPr>
              <w:t>57</w:t>
            </w:r>
          </w:p>
        </w:tc>
        <w:tc>
          <w:tcPr>
            <w:tcW w:w="2783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民安家园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1#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楼及地下室工程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29051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-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剪力墙结构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/19</w:t>
            </w:r>
          </w:p>
        </w:tc>
        <w:tc>
          <w:tcPr>
            <w:tcW w:w="281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宜昌市坤发建筑有限责任公司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2" w:hRule="atLeast"/>
        </w:trPr>
        <w:tc>
          <w:tcPr>
            <w:tcW w:w="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>58</w:t>
            </w:r>
          </w:p>
        </w:tc>
        <w:tc>
          <w:tcPr>
            <w:tcW w:w="2783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秭归县养老、救灾物资储备中心项目（一标段）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5610 </w:t>
            </w: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钢筋混凝土框架结构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/5</w:t>
            </w:r>
          </w:p>
        </w:tc>
        <w:tc>
          <w:tcPr>
            <w:tcW w:w="281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宜昌天宏建筑工程有限公司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1" w:hRule="atLeast"/>
        </w:trPr>
        <w:tc>
          <w:tcPr>
            <w:tcW w:w="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>59</w:t>
            </w:r>
          </w:p>
        </w:tc>
        <w:tc>
          <w:tcPr>
            <w:tcW w:w="2783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宜昌汽车客运中心站客运大楼工程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51455 </w:t>
            </w: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钢筋混凝土框架结构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/5</w:t>
            </w:r>
          </w:p>
        </w:tc>
        <w:tc>
          <w:tcPr>
            <w:tcW w:w="281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中元建设集团股份有限公司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1" w:hRule="atLeast"/>
        </w:trPr>
        <w:tc>
          <w:tcPr>
            <w:tcW w:w="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>60</w:t>
            </w:r>
          </w:p>
        </w:tc>
        <w:tc>
          <w:tcPr>
            <w:tcW w:w="2783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清江山水花园小区</w:t>
            </w:r>
            <w:r>
              <w:rPr>
                <w:rFonts w:ascii="方正书宋简体" w:eastAsia="方正书宋简体"/>
                <w:sz w:val="20"/>
                <w:szCs w:val="20"/>
              </w:rPr>
              <w:t>—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最山水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1#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15598</w:t>
            </w: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-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剪力墙结构</w:t>
            </w:r>
            <w:r>
              <w:rPr>
                <w:rFonts w:ascii="方正书宋简体" w:hAnsi="宋体" w:eastAsia="方正书宋简体" w:cs="方正书宋简体"/>
                <w:color w:val="000000"/>
                <w:kern w:val="0"/>
                <w:sz w:val="20"/>
                <w:szCs w:val="20"/>
              </w:rPr>
              <w:t>/ 23</w:t>
            </w:r>
          </w:p>
        </w:tc>
        <w:tc>
          <w:tcPr>
            <w:tcW w:w="281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江苏省华建建设股份有限公司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1" w:hRule="atLeast"/>
        </w:trPr>
        <w:tc>
          <w:tcPr>
            <w:tcW w:w="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>61</w:t>
            </w:r>
          </w:p>
        </w:tc>
        <w:tc>
          <w:tcPr>
            <w:tcW w:w="2783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清江山水花园小区</w:t>
            </w:r>
            <w:r>
              <w:rPr>
                <w:rFonts w:ascii="方正书宋简体" w:eastAsia="方正书宋简体"/>
                <w:sz w:val="20"/>
                <w:szCs w:val="20"/>
              </w:rPr>
              <w:t>—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最山水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2#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7032 </w:t>
            </w: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-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剪力墙结构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ascii="方正书宋简体" w:hAnsi="宋体" w:eastAsia="方正书宋简体" w:cs="方正书宋简体"/>
                <w:color w:val="000000"/>
                <w:kern w:val="0"/>
                <w:sz w:val="20"/>
                <w:szCs w:val="20"/>
              </w:rPr>
              <w:t>/24</w:t>
            </w:r>
          </w:p>
        </w:tc>
        <w:tc>
          <w:tcPr>
            <w:tcW w:w="281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江苏省华建建设股份有限公司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1" w:hRule="atLeast"/>
        </w:trPr>
        <w:tc>
          <w:tcPr>
            <w:tcW w:w="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>62</w:t>
            </w:r>
          </w:p>
        </w:tc>
        <w:tc>
          <w:tcPr>
            <w:tcW w:w="2783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中灌中心宜昌节水灌溉技术推广基地科技实验楼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26904 </w:t>
            </w: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钢筋混凝土筒体结构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ascii="方正书宋简体" w:hAnsi="宋体" w:eastAsia="方正书宋简体" w:cs="方正书宋简体"/>
                <w:color w:val="000000"/>
                <w:kern w:val="0"/>
                <w:sz w:val="20"/>
                <w:szCs w:val="20"/>
              </w:rPr>
              <w:t>/17</w:t>
            </w:r>
          </w:p>
        </w:tc>
        <w:tc>
          <w:tcPr>
            <w:tcW w:w="281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湖北城乡建设有限公司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1" w:hRule="atLeast"/>
        </w:trPr>
        <w:tc>
          <w:tcPr>
            <w:tcW w:w="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>63</w:t>
            </w:r>
          </w:p>
        </w:tc>
        <w:tc>
          <w:tcPr>
            <w:tcW w:w="2783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秭归县文教区公租房（物流园廉租房）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1#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、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2#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21197 </w:t>
            </w: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-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剪力墙结构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/19</w:t>
            </w:r>
          </w:p>
        </w:tc>
        <w:tc>
          <w:tcPr>
            <w:tcW w:w="281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湖北城乡建设有限公司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1" w:hRule="atLeast"/>
        </w:trPr>
        <w:tc>
          <w:tcPr>
            <w:tcW w:w="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>64</w:t>
            </w:r>
          </w:p>
        </w:tc>
        <w:tc>
          <w:tcPr>
            <w:tcW w:w="2783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半岛花园二期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10#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16117</w:t>
            </w: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-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剪力墙结构</w:t>
            </w:r>
            <w:r>
              <w:rPr>
                <w:rFonts w:ascii="方正书宋简体" w:hAnsi="宋体" w:eastAsia="方正书宋简体" w:cs="方正书宋简体"/>
                <w:color w:val="000000"/>
                <w:kern w:val="0"/>
                <w:sz w:val="20"/>
                <w:szCs w:val="20"/>
              </w:rPr>
              <w:t>/34</w:t>
            </w:r>
          </w:p>
        </w:tc>
        <w:tc>
          <w:tcPr>
            <w:tcW w:w="281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湖北城乡建设有限公司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1" w:hRule="atLeast"/>
        </w:trPr>
        <w:tc>
          <w:tcPr>
            <w:tcW w:w="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>65</w:t>
            </w:r>
          </w:p>
        </w:tc>
        <w:tc>
          <w:tcPr>
            <w:tcW w:w="2783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江山多娇三期工程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19#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4813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-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剪力墙结构</w:t>
            </w:r>
            <w:r>
              <w:rPr>
                <w:rFonts w:ascii="方正书宋简体" w:hAnsi="宋体" w:eastAsia="方正书宋简体" w:cs="方正书宋简体"/>
                <w:color w:val="000000"/>
                <w:kern w:val="0"/>
                <w:sz w:val="20"/>
                <w:szCs w:val="20"/>
              </w:rPr>
              <w:t>/11</w:t>
            </w:r>
          </w:p>
        </w:tc>
        <w:tc>
          <w:tcPr>
            <w:tcW w:w="281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华神建设集团有限公司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1" w:hRule="atLeast"/>
        </w:trPr>
        <w:tc>
          <w:tcPr>
            <w:tcW w:w="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>66</w:t>
            </w:r>
          </w:p>
        </w:tc>
        <w:tc>
          <w:tcPr>
            <w:tcW w:w="2783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cs="宋体"/>
                <w:sz w:val="20"/>
                <w:szCs w:val="20"/>
              </w:rPr>
              <w:t>猇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亭区全民健身活动中心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22874 </w:t>
            </w: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-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剪力墙结构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 </w:t>
            </w:r>
            <w:r>
              <w:rPr>
                <w:rFonts w:ascii="方正书宋简体" w:hAnsi="宋体" w:eastAsia="方正书宋简体" w:cs="方正书宋简体"/>
                <w:color w:val="000000"/>
                <w:kern w:val="0"/>
                <w:sz w:val="20"/>
                <w:szCs w:val="20"/>
              </w:rPr>
              <w:t>/5</w:t>
            </w:r>
          </w:p>
        </w:tc>
        <w:tc>
          <w:tcPr>
            <w:tcW w:w="281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江西中恒建设集团有限公司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1" w:hRule="atLeast"/>
        </w:trPr>
        <w:tc>
          <w:tcPr>
            <w:tcW w:w="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>67</w:t>
            </w:r>
          </w:p>
        </w:tc>
        <w:tc>
          <w:tcPr>
            <w:tcW w:w="2783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至上·未来城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2#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住宅楼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9028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剪力墙结构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/23</w:t>
            </w:r>
          </w:p>
        </w:tc>
        <w:tc>
          <w:tcPr>
            <w:tcW w:w="281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重庆市渝万建设集团有限公司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1" w:hRule="atLeast"/>
        </w:trPr>
        <w:tc>
          <w:tcPr>
            <w:tcW w:w="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>68</w:t>
            </w:r>
          </w:p>
        </w:tc>
        <w:tc>
          <w:tcPr>
            <w:tcW w:w="2783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 xml:space="preserve">8 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半岛花园二期一标段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8#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楼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29985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剪力墙结构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/33</w:t>
            </w:r>
          </w:p>
        </w:tc>
        <w:tc>
          <w:tcPr>
            <w:tcW w:w="281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湖北广盛建设集团有限责任公司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1" w:hRule="atLeast"/>
        </w:trPr>
        <w:tc>
          <w:tcPr>
            <w:tcW w:w="5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>69</w:t>
            </w:r>
          </w:p>
        </w:tc>
        <w:tc>
          <w:tcPr>
            <w:tcW w:w="2783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B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地块居住区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3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栋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15102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360" w:lineRule="exac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-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剪力墙结构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/30</w:t>
            </w:r>
          </w:p>
        </w:tc>
        <w:tc>
          <w:tcPr>
            <w:tcW w:w="281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湖北广盛建设集团有限责任公司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1" w:hRule="atLeast"/>
        </w:trPr>
        <w:tc>
          <w:tcPr>
            <w:tcW w:w="59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Times New Roman"/>
                <w:kern w:val="0"/>
                <w:sz w:val="20"/>
                <w:szCs w:val="20"/>
              </w:rPr>
            </w:pPr>
            <w:r>
              <w:rPr>
                <w:rFonts w:ascii="方正书宋简体" w:hAnsi="宋体" w:eastAsia="方正书宋简体" w:cs="方正书宋简体"/>
                <w:kern w:val="0"/>
                <w:sz w:val="20"/>
                <w:szCs w:val="20"/>
              </w:rPr>
              <w:t>70</w:t>
            </w:r>
          </w:p>
        </w:tc>
        <w:tc>
          <w:tcPr>
            <w:tcW w:w="278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凯旋名门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5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号楼</w:t>
            </w:r>
          </w:p>
        </w:tc>
        <w:tc>
          <w:tcPr>
            <w:tcW w:w="88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ascii="方正书宋简体" w:eastAsia="方正书宋简体" w:cs="方正书宋简体"/>
                <w:sz w:val="20"/>
                <w:szCs w:val="20"/>
              </w:rPr>
              <w:t>11279</w:t>
            </w:r>
          </w:p>
        </w:tc>
        <w:tc>
          <w:tcPr>
            <w:tcW w:w="20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方正书宋简体" w:eastAsia="方正书宋简体" w:cs="方正书宋简体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框架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-</w:t>
            </w: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剪力墙结构</w:t>
            </w:r>
            <w:r>
              <w:rPr>
                <w:rFonts w:ascii="方正书宋简体" w:eastAsia="方正书宋简体" w:cs="方正书宋简体"/>
                <w:sz w:val="20"/>
                <w:szCs w:val="20"/>
              </w:rPr>
              <w:t>/29</w:t>
            </w:r>
          </w:p>
        </w:tc>
        <w:tc>
          <w:tcPr>
            <w:tcW w:w="281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书宋简体" w:eastAsia="方正书宋简体" w:cs="Times New Roman"/>
                <w:sz w:val="20"/>
                <w:szCs w:val="20"/>
              </w:rPr>
            </w:pPr>
            <w:r>
              <w:rPr>
                <w:rFonts w:hint="eastAsia" w:ascii="方正书宋简体" w:eastAsia="方正书宋简体" w:cs="方正书宋简体"/>
                <w:sz w:val="20"/>
                <w:szCs w:val="20"/>
              </w:rPr>
              <w:t>中国核工业第二二建设有限公司</w:t>
            </w:r>
          </w:p>
        </w:tc>
      </w:tr>
    </w:tbl>
    <w:p>
      <w:pPr>
        <w:rPr>
          <w:rFonts w:ascii="方正大标宋简体" w:eastAsia="方正大标宋简体" w:cs="Times New Roman"/>
          <w:color w:val="FF0000"/>
          <w:sz w:val="44"/>
          <w:szCs w:val="44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E66D1"/>
    <w:rsid w:val="341E66D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2016-03-30T02:32:00Z</dcterms:created>
  <dc:creator>Administrator</dc:creator>
  <cp:lastModifiedBy>Administrator</cp:lastModifiedBy>
  <dcterms:modified xsi:type="dcterms:W3CDTF">2016-03-30T02:32:24Z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