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spacing w:line="600" w:lineRule="exact"/>
        <w:jc w:val="center"/>
        <w:rPr>
          <w:rFonts w:ascii="方正黑体简体" w:eastAsia="方正黑体简体" w:cs="Times New Roman"/>
          <w:b/>
          <w:bCs/>
          <w:kern w:val="0"/>
          <w:sz w:val="30"/>
          <w:szCs w:val="30"/>
        </w:rPr>
      </w:pPr>
      <w:r>
        <w:rPr>
          <w:rFonts w:hint="eastAsia" w:ascii="方正黑体简体" w:hAnsi="方正大标宋_GBK" w:eastAsia="方正黑体简体" w:cs="方正黑体简体"/>
          <w:b/>
          <w:bCs/>
          <w:smallCaps/>
          <w:kern w:val="0"/>
          <w:sz w:val="30"/>
          <w:szCs w:val="30"/>
        </w:rPr>
        <w:t>全国优秀建筑劳务企业、企业经理表彰办法</w:t>
      </w:r>
    </w:p>
    <w:p>
      <w:pPr>
        <w:spacing w:line="360" w:lineRule="exact"/>
        <w:jc w:val="center"/>
        <w:rPr>
          <w:rFonts w:ascii="方正书宋简体" w:hAnsi="Times New Roman" w:eastAsia="方正书宋简体" w:cs="Times New Roman"/>
          <w:kern w:val="0"/>
        </w:rPr>
      </w:pPr>
    </w:p>
    <w:p>
      <w:pPr>
        <w:spacing w:line="360" w:lineRule="exact"/>
        <w:jc w:val="center"/>
        <w:rPr>
          <w:rFonts w:ascii="方正黑体简体" w:hAnsi="Times New Roman" w:eastAsia="方正黑体简体" w:cs="Times New Roman"/>
          <w:smallCaps/>
          <w:kern w:val="0"/>
          <w:sz w:val="22"/>
          <w:szCs w:val="22"/>
        </w:rPr>
      </w:pPr>
      <w:r>
        <w:rPr>
          <w:rFonts w:hint="eastAsia" w:ascii="方正黑体简体" w:hAnsi="Times New Roman" w:eastAsia="方正黑体简体" w:cs="方正黑体简体"/>
          <w:kern w:val="0"/>
          <w:sz w:val="22"/>
          <w:szCs w:val="22"/>
        </w:rPr>
        <w:t>第一章</w:t>
      </w:r>
      <w:r>
        <w:rPr>
          <w:rFonts w:ascii="Times New Roman" w:hAnsi="Times New Roman" w:eastAsia="方正黑体简体" w:cs="Times New Roman"/>
          <w:kern w:val="0"/>
          <w:sz w:val="22"/>
          <w:szCs w:val="22"/>
        </w:rPr>
        <w:t> </w:t>
      </w:r>
      <w:r>
        <w:rPr>
          <w:rFonts w:ascii="方正黑体简体" w:hAnsi="Times New Roman" w:eastAsia="方正黑体简体" w:cs="方正黑体简体"/>
          <w:kern w:val="0"/>
          <w:sz w:val="22"/>
          <w:szCs w:val="22"/>
        </w:rPr>
        <w:t xml:space="preserve">  </w:t>
      </w:r>
      <w:r>
        <w:rPr>
          <w:rFonts w:hint="eastAsia" w:ascii="方正黑体简体" w:hAnsi="Times New Roman" w:eastAsia="方正黑体简体" w:cs="方正黑体简体"/>
          <w:smallCaps/>
          <w:kern w:val="0"/>
          <w:sz w:val="22"/>
          <w:szCs w:val="22"/>
        </w:rPr>
        <w:t>总</w:t>
      </w:r>
      <w:r>
        <w:rPr>
          <w:rFonts w:ascii="方正黑体简体" w:hAnsi="Times New Roman" w:eastAsia="方正黑体简体" w:cs="方正黑体简体"/>
          <w:smallCaps/>
          <w:kern w:val="0"/>
          <w:sz w:val="22"/>
          <w:szCs w:val="22"/>
        </w:rPr>
        <w:t xml:space="preserve">  </w:t>
      </w:r>
      <w:r>
        <w:rPr>
          <w:rFonts w:hint="eastAsia" w:ascii="方正黑体简体" w:hAnsi="Times New Roman" w:eastAsia="方正黑体简体" w:cs="方正黑体简体"/>
          <w:smallCaps/>
          <w:kern w:val="0"/>
          <w:sz w:val="22"/>
          <w:szCs w:val="22"/>
        </w:rPr>
        <w:t>则</w:t>
      </w:r>
    </w:p>
    <w:p>
      <w:pPr>
        <w:spacing w:line="360" w:lineRule="exact"/>
        <w:ind w:firstLine="31680" w:firstLineChars="200"/>
        <w:rPr>
          <w:rFonts w:ascii="方正书宋简体" w:eastAsia="方正书宋简体" w:cs="Times New Roman"/>
          <w:kern w:val="0"/>
        </w:rPr>
      </w:pPr>
      <w:bookmarkStart w:id="0" w:name="BM1"/>
      <w:r>
        <w:rPr>
          <w:rFonts w:hint="eastAsia" w:ascii="方正黑体简体" w:hAnsi="Times New Roman" w:eastAsia="方正黑体简体" w:cs="方正黑体简体"/>
          <w:smallCaps/>
          <w:kern w:val="0"/>
        </w:rPr>
        <w:t>第一条</w:t>
      </w:r>
      <w:bookmarkEnd w:id="0"/>
      <w:r>
        <w:rPr>
          <w:rFonts w:ascii="方正黑体简体" w:hAnsi="Times New Roman" w:eastAsia="方正黑体简体" w:cs="方正黑体简体"/>
          <w:smallCaps/>
          <w:kern w:val="0"/>
        </w:rPr>
        <w:t xml:space="preserve">  </w:t>
      </w:r>
      <w:r>
        <w:rPr>
          <w:rFonts w:ascii="Times New Roman" w:hAnsi="Times New Roman" w:eastAsia="方正书宋简体" w:cs="Times New Roman"/>
          <w:b/>
          <w:bCs/>
          <w:smallCaps/>
          <w:kern w:val="0"/>
        </w:rPr>
        <w:t> </w:t>
      </w:r>
      <w:r>
        <w:rPr>
          <w:rFonts w:hint="eastAsia" w:ascii="方正书宋简体" w:hAnsi="Times New Roman" w:eastAsia="方正书宋简体" w:cs="方正书宋简体"/>
          <w:kern w:val="0"/>
        </w:rPr>
        <w:t>为提高我国建筑劳务企业的管理水平，表彰社会信用优良的建筑劳务企业、建筑劳务企业经理，规范建筑劳务企业、建筑劳务企业经理表彰工作，促进我国建筑业又好又快的发展，特制定本办法。</w:t>
      </w:r>
    </w:p>
    <w:p>
      <w:pPr>
        <w:spacing w:line="360" w:lineRule="exact"/>
        <w:ind w:firstLine="31680" w:firstLineChars="200"/>
        <w:rPr>
          <w:rFonts w:ascii="方正书宋简体" w:eastAsia="方正书宋简体" w:cs="Times New Roman"/>
          <w:kern w:val="0"/>
        </w:rPr>
      </w:pPr>
      <w:bookmarkStart w:id="1" w:name="BM2"/>
      <w:r>
        <w:rPr>
          <w:rFonts w:hint="eastAsia" w:ascii="方正黑体简体" w:hAnsi="Times New Roman" w:eastAsia="方正黑体简体" w:cs="方正黑体简体"/>
          <w:smallCaps/>
          <w:kern w:val="0"/>
        </w:rPr>
        <w:t>第二条</w:t>
      </w:r>
      <w:bookmarkEnd w:id="1"/>
      <w:r>
        <w:rPr>
          <w:rFonts w:ascii="方正黑体简体" w:hAnsi="Times New Roman" w:eastAsia="方正黑体简体" w:cs="方正黑体简体"/>
          <w:smallCaps/>
          <w:kern w:val="0"/>
        </w:rPr>
        <w:t xml:space="preserve"> </w:t>
      </w:r>
      <w:r>
        <w:rPr>
          <w:rFonts w:ascii="方正书宋简体" w:hAnsi="Times New Roman" w:eastAsia="方正书宋简体" w:cs="方正书宋简体"/>
          <w:smallCaps/>
          <w:kern w:val="0"/>
        </w:rPr>
        <w:t xml:space="preserve"> </w:t>
      </w:r>
      <w:r>
        <w:rPr>
          <w:rFonts w:ascii="Times New Roman" w:hAnsi="Times New Roman" w:eastAsia="方正书宋简体" w:cs="Times New Roman"/>
          <w:b/>
          <w:bCs/>
          <w:smallCaps/>
          <w:kern w:val="0"/>
        </w:rPr>
        <w:t> </w:t>
      </w:r>
      <w:r>
        <w:rPr>
          <w:rFonts w:hint="eastAsia" w:ascii="方正书宋简体" w:hAnsi="Times New Roman" w:eastAsia="方正书宋简体" w:cs="方正书宋简体"/>
          <w:smallCaps/>
          <w:kern w:val="0"/>
        </w:rPr>
        <w:t>“全国优秀建筑劳务企业”、“全国优秀建筑劳务企业经理”奖项由中国建筑业协会设立，评选工作由中国建筑业协会建筑企业经营和劳务管理分会组织实施。</w:t>
      </w:r>
    </w:p>
    <w:p>
      <w:pPr>
        <w:spacing w:line="360" w:lineRule="exact"/>
        <w:ind w:firstLine="31680" w:firstLineChars="200"/>
        <w:rPr>
          <w:rFonts w:ascii="方正书宋简体" w:eastAsia="方正书宋简体" w:cs="Times New Roman"/>
          <w:kern w:val="0"/>
        </w:rPr>
      </w:pPr>
      <w:r>
        <w:rPr>
          <w:rFonts w:hint="eastAsia" w:ascii="方正黑体简体" w:hAnsi="Times New Roman" w:eastAsia="方正黑体简体" w:cs="方正黑体简体"/>
          <w:smallCaps/>
          <w:kern w:val="0"/>
        </w:rPr>
        <w:t>第三条</w:t>
      </w:r>
      <w:r>
        <w:rPr>
          <w:rFonts w:ascii="方正黑体简体" w:hAnsi="Times New Roman" w:eastAsia="方正黑体简体" w:cs="方正黑体简体"/>
          <w:smallCaps/>
          <w:kern w:val="0"/>
        </w:rPr>
        <w:t xml:space="preserve"> </w:t>
      </w:r>
      <w:r>
        <w:rPr>
          <w:rFonts w:ascii="方正书宋简体" w:hAnsi="Times New Roman" w:eastAsia="方正书宋简体" w:cs="方正书宋简体"/>
          <w:smallCaps/>
          <w:kern w:val="0"/>
        </w:rPr>
        <w:t xml:space="preserve"> </w:t>
      </w:r>
      <w:r>
        <w:rPr>
          <w:rFonts w:ascii="Times New Roman" w:hAnsi="Times New Roman" w:eastAsia="方正书宋简体" w:cs="Times New Roman"/>
          <w:b/>
          <w:bCs/>
          <w:smallCaps/>
          <w:kern w:val="0"/>
        </w:rPr>
        <w:t> </w:t>
      </w:r>
      <w:r>
        <w:rPr>
          <w:rFonts w:hint="eastAsia" w:ascii="方正书宋简体" w:hAnsi="Times New Roman" w:eastAsia="方正书宋简体" w:cs="方正书宋简体"/>
          <w:kern w:val="0"/>
        </w:rPr>
        <w:t>本活动遵循公开、公平、公正的原则进行，接受社会各界监督。</w:t>
      </w:r>
    </w:p>
    <w:p>
      <w:pPr>
        <w:spacing w:line="360" w:lineRule="exact"/>
        <w:jc w:val="center"/>
        <w:rPr>
          <w:rFonts w:ascii="方正黑体简体" w:hAnsi="Times New Roman" w:eastAsia="方正黑体简体" w:cs="Times New Roman"/>
          <w:kern w:val="0"/>
          <w:sz w:val="22"/>
          <w:szCs w:val="22"/>
        </w:rPr>
      </w:pPr>
    </w:p>
    <w:p>
      <w:pPr>
        <w:spacing w:line="360" w:lineRule="exact"/>
        <w:jc w:val="center"/>
        <w:rPr>
          <w:rFonts w:ascii="方正黑体简体" w:hAnsi="Times New Roman" w:eastAsia="方正黑体简体" w:cs="Times New Roman"/>
          <w:kern w:val="0"/>
          <w:sz w:val="22"/>
          <w:szCs w:val="22"/>
        </w:rPr>
      </w:pPr>
      <w:r>
        <w:rPr>
          <w:rFonts w:hint="eastAsia" w:ascii="方正黑体简体" w:hAnsi="Times New Roman" w:eastAsia="方正黑体简体" w:cs="方正黑体简体"/>
          <w:kern w:val="0"/>
          <w:sz w:val="22"/>
          <w:szCs w:val="22"/>
        </w:rPr>
        <w:t>第二章</w:t>
      </w:r>
      <w:r>
        <w:rPr>
          <w:rFonts w:ascii="方正黑体简体" w:hAnsi="Times New Roman" w:eastAsia="方正黑体简体" w:cs="方正黑体简体"/>
          <w:kern w:val="0"/>
          <w:sz w:val="22"/>
          <w:szCs w:val="22"/>
        </w:rPr>
        <w:t xml:space="preserve">  </w:t>
      </w:r>
      <w:r>
        <w:rPr>
          <w:rFonts w:hint="eastAsia" w:ascii="方正黑体简体" w:hAnsi="Times New Roman" w:eastAsia="方正黑体简体" w:cs="方正黑体简体"/>
          <w:kern w:val="0"/>
          <w:sz w:val="22"/>
          <w:szCs w:val="22"/>
        </w:rPr>
        <w:t>推荐评选条件</w:t>
      </w:r>
    </w:p>
    <w:p>
      <w:pPr>
        <w:spacing w:line="360" w:lineRule="exact"/>
        <w:ind w:firstLine="31680" w:firstLineChars="200"/>
        <w:rPr>
          <w:rFonts w:ascii="方正书宋简体" w:eastAsia="方正书宋简体" w:cs="Times New Roman"/>
          <w:kern w:val="0"/>
        </w:rPr>
      </w:pPr>
      <w:r>
        <w:rPr>
          <w:rFonts w:ascii="方正黑体简体" w:hAnsi="Times New Roman" w:eastAsia="方正黑体简体" w:cs="Times New Roman"/>
          <w:smallCaps/>
          <w:kern w:val="0"/>
        </w:rPr>
        <w:t> </w:t>
      </w:r>
      <w:r>
        <w:rPr>
          <w:rFonts w:hint="eastAsia" w:ascii="方正黑体简体" w:hAnsi="Times New Roman" w:eastAsia="方正黑体简体" w:cs="方正黑体简体"/>
          <w:smallCaps/>
          <w:kern w:val="0"/>
        </w:rPr>
        <w:t>第四条</w:t>
      </w:r>
      <w:r>
        <w:rPr>
          <w:rFonts w:ascii="方正黑体简体" w:hAnsi="Times New Roman" w:eastAsia="方正黑体简体" w:cs="方正黑体简体"/>
          <w:smallCaps/>
          <w:kern w:val="0"/>
        </w:rPr>
        <w:t xml:space="preserve"> </w:t>
      </w:r>
      <w:r>
        <w:rPr>
          <w:rFonts w:ascii="方正书宋简体" w:hAnsi="Times New Roman" w:eastAsia="方正书宋简体" w:cs="方正书宋简体"/>
          <w:smallCaps/>
          <w:kern w:val="0"/>
        </w:rPr>
        <w:t xml:space="preserve"> </w:t>
      </w:r>
      <w:r>
        <w:rPr>
          <w:rFonts w:ascii="Times New Roman" w:hAnsi="Times New Roman" w:eastAsia="方正书宋简体" w:cs="Times New Roman"/>
          <w:b/>
          <w:bCs/>
          <w:smallCaps/>
          <w:kern w:val="0"/>
        </w:rPr>
        <w:t> </w:t>
      </w:r>
      <w:r>
        <w:rPr>
          <w:rFonts w:hint="eastAsia" w:ascii="方正书宋简体" w:hAnsi="Times New Roman" w:eastAsia="方正书宋简体" w:cs="方正书宋简体"/>
          <w:kern w:val="0"/>
        </w:rPr>
        <w:t>凡是具有独立法人资格，并取得建设行业主管部门颁发的建筑劳务企业资质的企业，均可自愿申报。</w:t>
      </w:r>
    </w:p>
    <w:p>
      <w:pPr>
        <w:spacing w:line="360" w:lineRule="exact"/>
        <w:ind w:firstLine="31680" w:firstLineChars="200"/>
        <w:rPr>
          <w:rFonts w:ascii="方正书宋简体" w:eastAsia="方正书宋简体" w:cs="Times New Roman"/>
          <w:kern w:val="0"/>
        </w:rPr>
      </w:pPr>
      <w:r>
        <w:rPr>
          <w:rFonts w:hint="eastAsia" w:ascii="方正黑体简体" w:hAnsi="Times New Roman" w:eastAsia="方正黑体简体" w:cs="方正黑体简体"/>
          <w:smallCaps/>
          <w:kern w:val="0"/>
        </w:rPr>
        <w:t>第五条</w:t>
      </w:r>
      <w:r>
        <w:rPr>
          <w:rFonts w:ascii="方正黑体简体" w:hAnsi="Times New Roman" w:eastAsia="方正黑体简体" w:cs="Times New Roman"/>
          <w:smallCaps/>
          <w:kern w:val="0"/>
        </w:rPr>
        <w:t>  </w:t>
      </w:r>
      <w:r>
        <w:rPr>
          <w:rFonts w:hint="eastAsia" w:ascii="方正书宋简体" w:hAnsi="Times New Roman" w:eastAsia="方正书宋简体" w:cs="方正书宋简体"/>
          <w:kern w:val="0"/>
        </w:rPr>
        <w:t>全国优秀建筑劳务企业应具备下列条件：</w:t>
      </w:r>
    </w:p>
    <w:p>
      <w:pPr>
        <w:spacing w:line="360" w:lineRule="exact"/>
        <w:ind w:firstLine="31680" w:firstLineChars="200"/>
        <w:rPr>
          <w:rFonts w:ascii="方正书宋简体" w:eastAsia="方正书宋简体" w:cs="Times New Roman"/>
          <w:kern w:val="0"/>
        </w:rPr>
      </w:pPr>
      <w:r>
        <w:rPr>
          <w:rFonts w:ascii="方正书宋简体" w:hAnsi="Times New Roman" w:eastAsia="方正书宋简体" w:cs="方正书宋简体"/>
          <w:kern w:val="0"/>
        </w:rPr>
        <w:t>1</w:t>
      </w:r>
      <w:r>
        <w:rPr>
          <w:rFonts w:hint="eastAsia" w:ascii="方正书宋简体" w:hAnsi="Times New Roman" w:eastAsia="方正书宋简体" w:cs="方正书宋简体"/>
          <w:kern w:val="0"/>
        </w:rPr>
        <w:t>、企业年平均劳务用工人数一般应达到</w:t>
      </w:r>
      <w:r>
        <w:rPr>
          <w:rFonts w:ascii="方正书宋简体" w:hAnsi="Times New Roman" w:eastAsia="方正书宋简体" w:cs="方正书宋简体"/>
          <w:kern w:val="0"/>
        </w:rPr>
        <w:t>500</w:t>
      </w:r>
      <w:r>
        <w:rPr>
          <w:rFonts w:hint="eastAsia" w:ascii="方正书宋简体" w:hAnsi="Times New Roman" w:eastAsia="方正书宋简体" w:cs="方正书宋简体"/>
          <w:kern w:val="0"/>
        </w:rPr>
        <w:t>人以上，年均劳务产值</w:t>
      </w:r>
      <w:r>
        <w:rPr>
          <w:rFonts w:ascii="方正书宋简体" w:hAnsi="Times New Roman" w:eastAsia="方正书宋简体" w:cs="方正书宋简体"/>
          <w:kern w:val="0"/>
        </w:rPr>
        <w:t>2000</w:t>
      </w:r>
      <w:r>
        <w:rPr>
          <w:rFonts w:hint="eastAsia" w:ascii="方正书宋简体" w:hAnsi="Times New Roman" w:eastAsia="方正书宋简体" w:cs="方正书宋简体"/>
          <w:kern w:val="0"/>
        </w:rPr>
        <w:t>万元以上。</w:t>
      </w:r>
      <w:bookmarkStart w:id="2" w:name="BM9"/>
      <w:bookmarkEnd w:id="2"/>
    </w:p>
    <w:p>
      <w:pPr>
        <w:spacing w:line="360" w:lineRule="exact"/>
        <w:ind w:firstLine="31680" w:firstLineChars="200"/>
        <w:rPr>
          <w:rFonts w:ascii="方正书宋简体" w:eastAsia="方正书宋简体" w:cs="Times New Roman"/>
          <w:kern w:val="0"/>
        </w:rPr>
      </w:pPr>
      <w:r>
        <w:rPr>
          <w:rFonts w:ascii="方正书宋简体" w:hAnsi="Times New Roman" w:eastAsia="方正书宋简体" w:cs="方正书宋简体"/>
          <w:smallCaps/>
          <w:kern w:val="0"/>
        </w:rPr>
        <w:t>2</w:t>
      </w:r>
      <w:r>
        <w:rPr>
          <w:rFonts w:hint="eastAsia" w:ascii="方正书宋简体" w:hAnsi="Times New Roman" w:eastAsia="方正书宋简体" w:cs="方正书宋简体"/>
          <w:smallCaps/>
          <w:kern w:val="0"/>
        </w:rPr>
        <w:t>、</w:t>
      </w:r>
      <w:r>
        <w:rPr>
          <w:rFonts w:hint="eastAsia" w:ascii="方正书宋简体" w:hAnsi="Times New Roman" w:eastAsia="方正书宋简体" w:cs="方正书宋简体"/>
          <w:kern w:val="0"/>
        </w:rPr>
        <w:t>企业基础管理扎实，各项经济技术指标处于同类企业先进水平。</w:t>
      </w:r>
    </w:p>
    <w:p>
      <w:pPr>
        <w:spacing w:line="360" w:lineRule="exact"/>
        <w:ind w:firstLine="31680" w:firstLineChars="200"/>
        <w:rPr>
          <w:rFonts w:ascii="方正书宋简体" w:eastAsia="方正书宋简体" w:cs="Times New Roman"/>
          <w:kern w:val="0"/>
        </w:rPr>
      </w:pPr>
      <w:r>
        <w:rPr>
          <w:rFonts w:ascii="方正书宋简体" w:hAnsi="Times New Roman" w:eastAsia="方正书宋简体" w:cs="方正书宋简体"/>
          <w:kern w:val="0"/>
        </w:rPr>
        <w:t>3</w:t>
      </w:r>
      <w:r>
        <w:rPr>
          <w:rFonts w:hint="eastAsia" w:ascii="方正书宋简体" w:hAnsi="Times New Roman" w:eastAsia="方正书宋简体" w:cs="方正书宋简体"/>
          <w:kern w:val="0"/>
        </w:rPr>
        <w:t>、重合同，守信誉，讲诚信。企业经营作风端正，“两个文明”建设成绩显著，企业经营者具有社会责任感。</w:t>
      </w:r>
    </w:p>
    <w:p>
      <w:pPr>
        <w:spacing w:line="360" w:lineRule="exact"/>
        <w:ind w:firstLine="31680" w:firstLineChars="200"/>
        <w:rPr>
          <w:rFonts w:ascii="方正书宋简体" w:eastAsia="方正书宋简体" w:cs="Times New Roman"/>
          <w:kern w:val="0"/>
        </w:rPr>
      </w:pPr>
      <w:r>
        <w:rPr>
          <w:rFonts w:ascii="方正书宋简体" w:hAnsi="Times New Roman" w:eastAsia="方正书宋简体" w:cs="方正书宋简体"/>
          <w:kern w:val="0"/>
        </w:rPr>
        <w:t>4</w:t>
      </w:r>
      <w:r>
        <w:rPr>
          <w:rFonts w:hint="eastAsia" w:ascii="方正书宋简体" w:hAnsi="Times New Roman" w:eastAsia="方正书宋简体" w:cs="方正书宋简体"/>
          <w:kern w:val="0"/>
        </w:rPr>
        <w:t>、企业注重工人培训，提高工人技能；关心职工生活，维护工人的合法权益。</w:t>
      </w:r>
    </w:p>
    <w:p>
      <w:pPr>
        <w:spacing w:line="360" w:lineRule="exact"/>
        <w:ind w:firstLine="31680" w:firstLineChars="200"/>
        <w:rPr>
          <w:rFonts w:ascii="方正书宋简体" w:eastAsia="方正书宋简体" w:cs="Times New Roman"/>
          <w:kern w:val="0"/>
        </w:rPr>
      </w:pPr>
      <w:r>
        <w:rPr>
          <w:rFonts w:ascii="方正书宋简体" w:hAnsi="Times New Roman" w:eastAsia="方正书宋简体" w:cs="方正书宋简体"/>
          <w:smallCaps/>
          <w:kern w:val="0"/>
        </w:rPr>
        <w:t>5</w:t>
      </w:r>
      <w:r>
        <w:rPr>
          <w:rFonts w:hint="eastAsia" w:ascii="方正书宋简体" w:hAnsi="Times New Roman" w:eastAsia="方正书宋简体" w:cs="方正书宋简体"/>
          <w:smallCaps/>
          <w:kern w:val="0"/>
        </w:rPr>
        <w:t>、</w:t>
      </w:r>
      <w:r>
        <w:rPr>
          <w:rFonts w:hint="eastAsia" w:ascii="方正书宋简体" w:hAnsi="Times New Roman" w:eastAsia="方正书宋简体" w:cs="方正书宋简体"/>
          <w:kern w:val="0"/>
        </w:rPr>
        <w:t>参评企业三年内无较大工程质量事故和安全事故，无恶意拖欠工人工资以及违规经营事件发生；三年内企业所分包的工程中，工程质量、安全生产、现场管理等指标，应有一项以上获得过政府或行业协会的表彰。</w:t>
      </w:r>
    </w:p>
    <w:p>
      <w:pPr>
        <w:spacing w:line="360" w:lineRule="exact"/>
        <w:ind w:firstLine="31680" w:firstLineChars="200"/>
        <w:rPr>
          <w:rFonts w:ascii="方正书宋简体" w:eastAsia="方正书宋简体" w:cs="Times New Roman"/>
          <w:kern w:val="0"/>
        </w:rPr>
      </w:pPr>
      <w:r>
        <w:rPr>
          <w:rFonts w:hint="eastAsia" w:ascii="方正黑体简体" w:hAnsi="Times New Roman" w:eastAsia="方正黑体简体" w:cs="方正黑体简体"/>
          <w:smallCaps/>
          <w:kern w:val="0"/>
        </w:rPr>
        <w:t>第六条</w:t>
      </w:r>
      <w:r>
        <w:rPr>
          <w:rFonts w:ascii="方正黑体简体" w:hAnsi="Times New Roman" w:eastAsia="方正黑体简体" w:cs="方正黑体简体"/>
          <w:smallCaps/>
          <w:kern w:val="0"/>
        </w:rPr>
        <w:t xml:space="preserve">  </w:t>
      </w:r>
      <w:r>
        <w:rPr>
          <w:rFonts w:ascii="Times New Roman" w:hAnsi="Times New Roman" w:eastAsia="方正书宋简体" w:cs="Times New Roman"/>
          <w:b/>
          <w:bCs/>
          <w:smallCaps/>
          <w:kern w:val="0"/>
        </w:rPr>
        <w:t> </w:t>
      </w:r>
      <w:r>
        <w:rPr>
          <w:rFonts w:hint="eastAsia" w:ascii="方正书宋简体" w:hAnsi="Times New Roman" w:eastAsia="方正书宋简体" w:cs="方正书宋简体"/>
          <w:smallCaps/>
          <w:kern w:val="0"/>
        </w:rPr>
        <w:t>全国优秀建筑劳务企业经理应具备下列条件：</w:t>
      </w:r>
    </w:p>
    <w:p>
      <w:pPr>
        <w:spacing w:line="360" w:lineRule="exact"/>
        <w:ind w:firstLine="31680" w:firstLineChars="200"/>
        <w:rPr>
          <w:rFonts w:ascii="方正书宋简体" w:eastAsia="方正书宋简体" w:cs="Times New Roman"/>
          <w:kern w:val="0"/>
        </w:rPr>
      </w:pPr>
      <w:r>
        <w:rPr>
          <w:rFonts w:ascii="方正书宋简体" w:hAnsi="Times New Roman" w:eastAsia="方正书宋简体" w:cs="方正书宋简体"/>
          <w:kern w:val="0"/>
        </w:rPr>
        <w:t>1</w:t>
      </w:r>
      <w:r>
        <w:rPr>
          <w:rFonts w:hint="eastAsia" w:ascii="方正书宋简体" w:hAnsi="Times New Roman" w:eastAsia="方正书宋简体" w:cs="方正书宋简体"/>
          <w:kern w:val="0"/>
        </w:rPr>
        <w:t>、以邓小平理论和“三个代表”重要思想为指导，深入贯彻落实科学发展观，认真贯彻执行党和国家的路线、方针、政策。</w:t>
      </w:r>
    </w:p>
    <w:p>
      <w:pPr>
        <w:spacing w:line="360" w:lineRule="exact"/>
        <w:ind w:firstLine="31680" w:firstLineChars="200"/>
        <w:rPr>
          <w:rFonts w:ascii="方正书宋简体" w:eastAsia="方正书宋简体" w:cs="Times New Roman"/>
          <w:kern w:val="0"/>
        </w:rPr>
      </w:pPr>
      <w:r>
        <w:rPr>
          <w:rFonts w:ascii="方正书宋简体" w:hAnsi="Times New Roman" w:eastAsia="方正书宋简体" w:cs="方正书宋简体"/>
          <w:kern w:val="0"/>
        </w:rPr>
        <w:t>2</w:t>
      </w:r>
      <w:r>
        <w:rPr>
          <w:rFonts w:hint="eastAsia" w:ascii="方正书宋简体" w:hAnsi="Times New Roman" w:eastAsia="方正书宋简体" w:cs="方正书宋简体"/>
          <w:kern w:val="0"/>
        </w:rPr>
        <w:t>、担任建筑劳务企业董事长或总经理三年以上，或担任副总经理五年以上。</w:t>
      </w:r>
    </w:p>
    <w:p>
      <w:pPr>
        <w:spacing w:line="360" w:lineRule="exact"/>
        <w:ind w:firstLine="31680" w:firstLineChars="200"/>
        <w:rPr>
          <w:rFonts w:ascii="方正书宋简体" w:eastAsia="方正书宋简体" w:cs="Times New Roman"/>
          <w:kern w:val="0"/>
        </w:rPr>
      </w:pPr>
      <w:r>
        <w:rPr>
          <w:rFonts w:ascii="方正书宋简体" w:hAnsi="Times New Roman" w:eastAsia="方正书宋简体" w:cs="方正书宋简体"/>
          <w:kern w:val="0"/>
        </w:rPr>
        <w:t>3</w:t>
      </w:r>
      <w:r>
        <w:rPr>
          <w:rFonts w:hint="eastAsia" w:ascii="方正书宋简体" w:hAnsi="Times New Roman" w:eastAsia="方正书宋简体" w:cs="方正书宋简体"/>
          <w:kern w:val="0"/>
        </w:rPr>
        <w:t>、遵纪守法，无违法违纪行为，具有强烈的事业心、责任心和较高的综合管理组织能力，对本企业的改革、发展做出了突出贡献，近三年内荣获过省、市先进个人称号。</w:t>
      </w:r>
    </w:p>
    <w:p>
      <w:pPr>
        <w:spacing w:line="360" w:lineRule="exact"/>
        <w:ind w:firstLine="31680" w:firstLineChars="200"/>
        <w:rPr>
          <w:rFonts w:ascii="方正书宋简体" w:eastAsia="方正书宋简体" w:cs="Times New Roman"/>
          <w:kern w:val="0"/>
        </w:rPr>
      </w:pPr>
      <w:r>
        <w:rPr>
          <w:rFonts w:ascii="方正书宋简体" w:hAnsi="Times New Roman" w:eastAsia="方正书宋简体" w:cs="方正书宋简体"/>
          <w:kern w:val="0"/>
        </w:rPr>
        <w:t>4</w:t>
      </w:r>
      <w:r>
        <w:rPr>
          <w:rFonts w:hint="eastAsia" w:ascii="方正书宋简体" w:hAnsi="Times New Roman" w:eastAsia="方正书宋简体" w:cs="方正书宋简体"/>
          <w:kern w:val="0"/>
        </w:rPr>
        <w:t>、所在企业近三年内无较大工程质量事故、安全事故、责任事故和社会影响事故。</w:t>
      </w:r>
    </w:p>
    <w:p>
      <w:pPr>
        <w:spacing w:line="360" w:lineRule="exact"/>
        <w:ind w:firstLine="31680" w:firstLineChars="200"/>
        <w:rPr>
          <w:rFonts w:ascii="方正书宋简体" w:eastAsia="方正书宋简体" w:cs="Times New Roman"/>
          <w:kern w:val="0"/>
        </w:rPr>
      </w:pPr>
      <w:r>
        <w:rPr>
          <w:rFonts w:ascii="方正书宋简体" w:hAnsi="Times New Roman" w:eastAsia="方正书宋简体" w:cs="方正书宋简体"/>
          <w:kern w:val="0"/>
        </w:rPr>
        <w:t>5</w:t>
      </w:r>
      <w:r>
        <w:rPr>
          <w:rFonts w:hint="eastAsia" w:ascii="方正书宋简体" w:hAnsi="Times New Roman" w:eastAsia="方正书宋简体" w:cs="方正书宋简体"/>
          <w:kern w:val="0"/>
        </w:rPr>
        <w:t>、所在企业经济效益显著，各项经济技术指标处于全行业或本地区、本行业领先水平，并有良好的社会信誉。</w:t>
      </w:r>
    </w:p>
    <w:p>
      <w:pPr>
        <w:spacing w:line="360" w:lineRule="exact"/>
        <w:jc w:val="center"/>
        <w:rPr>
          <w:rFonts w:ascii="方正黑体简体" w:hAnsi="Times New Roman" w:eastAsia="方正黑体简体" w:cs="Times New Roman"/>
          <w:kern w:val="0"/>
          <w:sz w:val="22"/>
          <w:szCs w:val="22"/>
        </w:rPr>
      </w:pPr>
    </w:p>
    <w:p>
      <w:pPr>
        <w:spacing w:line="360" w:lineRule="exact"/>
        <w:jc w:val="center"/>
        <w:rPr>
          <w:rFonts w:ascii="方正黑体简体" w:hAnsi="Times New Roman" w:eastAsia="方正黑体简体" w:cs="Times New Roman"/>
          <w:kern w:val="0"/>
          <w:sz w:val="22"/>
          <w:szCs w:val="22"/>
        </w:rPr>
      </w:pPr>
      <w:r>
        <w:rPr>
          <w:rFonts w:hint="eastAsia" w:ascii="方正黑体简体" w:hAnsi="Times New Roman" w:eastAsia="方正黑体简体" w:cs="方正黑体简体"/>
          <w:kern w:val="0"/>
          <w:sz w:val="22"/>
          <w:szCs w:val="22"/>
        </w:rPr>
        <w:t>第三章</w:t>
      </w:r>
      <w:r>
        <w:rPr>
          <w:rFonts w:ascii="方正黑体简体" w:hAnsi="Times New Roman" w:eastAsia="方正黑体简体" w:cs="方正黑体简体"/>
          <w:kern w:val="0"/>
          <w:sz w:val="22"/>
          <w:szCs w:val="22"/>
        </w:rPr>
        <w:t xml:space="preserve">  </w:t>
      </w:r>
      <w:r>
        <w:rPr>
          <w:rFonts w:hint="eastAsia" w:ascii="方正黑体简体" w:hAnsi="Times New Roman" w:eastAsia="方正黑体简体" w:cs="方正黑体简体"/>
          <w:kern w:val="0"/>
          <w:sz w:val="22"/>
          <w:szCs w:val="22"/>
        </w:rPr>
        <w:t>申报要求和评选程序</w:t>
      </w:r>
    </w:p>
    <w:p>
      <w:pPr>
        <w:spacing w:line="360" w:lineRule="exact"/>
        <w:ind w:firstLine="31680" w:firstLineChars="200"/>
        <w:rPr>
          <w:rFonts w:ascii="方正书宋简体" w:eastAsia="方正书宋简体" w:cs="Times New Roman"/>
          <w:kern w:val="0"/>
        </w:rPr>
      </w:pPr>
      <w:r>
        <w:rPr>
          <w:rFonts w:ascii="方正黑体简体" w:hAnsi="Times New Roman" w:eastAsia="方正黑体简体" w:cs="Times New Roman"/>
          <w:smallCaps/>
          <w:kern w:val="0"/>
        </w:rPr>
        <w:t> </w:t>
      </w:r>
      <w:bookmarkStart w:id="3" w:name="BM12"/>
      <w:r>
        <w:rPr>
          <w:rFonts w:hint="eastAsia" w:ascii="方正黑体简体" w:hAnsi="Times New Roman" w:eastAsia="方正黑体简体" w:cs="方正黑体简体"/>
          <w:smallCaps/>
          <w:kern w:val="0"/>
        </w:rPr>
        <w:t>第七条</w:t>
      </w:r>
      <w:bookmarkEnd w:id="3"/>
      <w:r>
        <w:rPr>
          <w:rFonts w:ascii="方正黑体简体" w:hAnsi="Times New Roman" w:eastAsia="方正黑体简体" w:cs="方正黑体简体"/>
          <w:smallCaps/>
          <w:kern w:val="0"/>
        </w:rPr>
        <w:t xml:space="preserve"> </w:t>
      </w:r>
      <w:r>
        <w:rPr>
          <w:rFonts w:ascii="方正书宋简体" w:hAnsi="Times New Roman" w:eastAsia="方正书宋简体" w:cs="方正书宋简体"/>
          <w:smallCaps/>
          <w:kern w:val="0"/>
        </w:rPr>
        <w:t xml:space="preserve"> </w:t>
      </w:r>
      <w:r>
        <w:rPr>
          <w:rFonts w:ascii="Times New Roman" w:hAnsi="Times New Roman" w:eastAsia="方正书宋简体" w:cs="Times New Roman"/>
          <w:b/>
          <w:bCs/>
          <w:smallCaps/>
          <w:kern w:val="0"/>
        </w:rPr>
        <w:t> </w:t>
      </w:r>
      <w:r>
        <w:rPr>
          <w:rFonts w:hint="eastAsia" w:ascii="方正书宋简体" w:hAnsi="Times New Roman" w:eastAsia="方正书宋简体" w:cs="方正书宋简体"/>
          <w:kern w:val="0"/>
        </w:rPr>
        <w:t>申报企业和企业经理应如实填写《全国优秀建筑劳务企业申报表》、《全国优秀建筑劳务企业经理申报表》，向所在省市或行业协会提出申请。各相关协会审核后，向中国建筑业协会建筑企业经营和劳务管理分会推荐。</w:t>
      </w:r>
    </w:p>
    <w:p>
      <w:pPr>
        <w:spacing w:line="360" w:lineRule="exact"/>
        <w:ind w:firstLine="31680" w:firstLineChars="200"/>
        <w:rPr>
          <w:rFonts w:ascii="方正书宋简体" w:eastAsia="方正书宋简体" w:cs="Times New Roman"/>
          <w:kern w:val="0"/>
        </w:rPr>
      </w:pPr>
      <w:r>
        <w:rPr>
          <w:rFonts w:hint="eastAsia" w:ascii="方正黑体简体" w:hAnsi="Times New Roman" w:eastAsia="方正黑体简体" w:cs="方正黑体简体"/>
          <w:smallCaps/>
          <w:kern w:val="0"/>
        </w:rPr>
        <w:t>第八条</w:t>
      </w:r>
      <w:r>
        <w:rPr>
          <w:rFonts w:ascii="方正黑体简体" w:hAnsi="Times New Roman" w:eastAsia="方正黑体简体" w:cs="方正黑体简体"/>
          <w:smallCaps/>
          <w:kern w:val="0"/>
        </w:rPr>
        <w:t xml:space="preserve"> </w:t>
      </w:r>
      <w:r>
        <w:rPr>
          <w:rFonts w:ascii="方正书宋简体" w:hAnsi="Times New Roman" w:eastAsia="方正书宋简体" w:cs="方正书宋简体"/>
          <w:smallCaps/>
          <w:kern w:val="0"/>
        </w:rPr>
        <w:t xml:space="preserve"> </w:t>
      </w:r>
      <w:r>
        <w:rPr>
          <w:rFonts w:ascii="Times New Roman" w:hAnsi="Times New Roman" w:eastAsia="方正书宋简体" w:cs="Times New Roman"/>
          <w:b/>
          <w:bCs/>
          <w:smallCaps/>
          <w:kern w:val="0"/>
        </w:rPr>
        <w:t> </w:t>
      </w:r>
      <w:r>
        <w:rPr>
          <w:rFonts w:hint="eastAsia" w:ascii="方正书宋简体" w:hAnsi="Times New Roman" w:eastAsia="方正书宋简体" w:cs="方正书宋简体"/>
          <w:kern w:val="0"/>
        </w:rPr>
        <w:t>中国建筑业协会建筑企业经营和劳务管理分会秘书处对申报材料初审后，提交“全国优秀建筑劳务企业”、“全国优秀建筑劳务企业经理”审核委员会审定。审核委员会委员由部分省市、行业协会负责人及有关院校、企业专家组成。</w:t>
      </w:r>
    </w:p>
    <w:p>
      <w:pPr>
        <w:spacing w:line="360" w:lineRule="exact"/>
        <w:jc w:val="center"/>
        <w:rPr>
          <w:rFonts w:ascii="方正黑体简体" w:hAnsi="Times New Roman" w:eastAsia="方正黑体简体" w:cs="Times New Roman"/>
          <w:kern w:val="0"/>
          <w:sz w:val="22"/>
          <w:szCs w:val="22"/>
        </w:rPr>
      </w:pPr>
    </w:p>
    <w:p>
      <w:pPr>
        <w:spacing w:line="360" w:lineRule="exact"/>
        <w:jc w:val="center"/>
        <w:rPr>
          <w:rFonts w:ascii="方正黑体简体" w:hAnsi="Times New Roman" w:eastAsia="方正黑体简体" w:cs="Times New Roman"/>
          <w:kern w:val="0"/>
          <w:sz w:val="22"/>
          <w:szCs w:val="22"/>
        </w:rPr>
      </w:pPr>
      <w:r>
        <w:rPr>
          <w:rFonts w:hint="eastAsia" w:ascii="方正黑体简体" w:hAnsi="Times New Roman" w:eastAsia="方正黑体简体" w:cs="方正黑体简体"/>
          <w:kern w:val="0"/>
          <w:sz w:val="22"/>
          <w:szCs w:val="22"/>
        </w:rPr>
        <w:t>第四章</w:t>
      </w:r>
      <w:r>
        <w:rPr>
          <w:rFonts w:ascii="方正黑体简体" w:hAnsi="Times New Roman" w:eastAsia="方正黑体简体" w:cs="方正黑体简体"/>
          <w:kern w:val="0"/>
          <w:sz w:val="22"/>
          <w:szCs w:val="22"/>
        </w:rPr>
        <w:t xml:space="preserve">  </w:t>
      </w:r>
      <w:r>
        <w:rPr>
          <w:rFonts w:hint="eastAsia" w:ascii="方正黑体简体" w:hAnsi="Times New Roman" w:eastAsia="方正黑体简体" w:cs="方正黑体简体"/>
          <w:kern w:val="0"/>
          <w:sz w:val="22"/>
          <w:szCs w:val="22"/>
        </w:rPr>
        <w:t>表</w:t>
      </w:r>
      <w:r>
        <w:rPr>
          <w:rFonts w:ascii="方正黑体简体" w:hAnsi="Times New Roman" w:eastAsia="方正黑体简体" w:cs="方正黑体简体"/>
          <w:kern w:val="0"/>
          <w:sz w:val="22"/>
          <w:szCs w:val="22"/>
        </w:rPr>
        <w:t xml:space="preserve">  </w:t>
      </w:r>
      <w:r>
        <w:rPr>
          <w:rFonts w:hint="eastAsia" w:ascii="方正黑体简体" w:hAnsi="Times New Roman" w:eastAsia="方正黑体简体" w:cs="方正黑体简体"/>
          <w:kern w:val="0"/>
          <w:sz w:val="22"/>
          <w:szCs w:val="22"/>
        </w:rPr>
        <w:t>彰</w:t>
      </w:r>
    </w:p>
    <w:p>
      <w:pPr>
        <w:spacing w:line="360" w:lineRule="exact"/>
        <w:ind w:firstLine="31680" w:firstLineChars="200"/>
        <w:rPr>
          <w:rFonts w:ascii="方正书宋简体" w:eastAsia="方正书宋简体" w:cs="Times New Roman"/>
          <w:kern w:val="0"/>
        </w:rPr>
      </w:pPr>
      <w:r>
        <w:rPr>
          <w:rFonts w:hint="eastAsia" w:ascii="方正黑体简体" w:hAnsi="Times New Roman" w:eastAsia="方正黑体简体" w:cs="方正黑体简体"/>
          <w:smallCaps/>
          <w:kern w:val="0"/>
        </w:rPr>
        <w:t>第九条</w:t>
      </w:r>
      <w:r>
        <w:rPr>
          <w:rFonts w:ascii="方正黑体简体" w:hAnsi="Times New Roman" w:eastAsia="方正黑体简体" w:cs="方正黑体简体"/>
          <w:smallCaps/>
          <w:kern w:val="0"/>
        </w:rPr>
        <w:t xml:space="preserve"> </w:t>
      </w:r>
      <w:r>
        <w:rPr>
          <w:rFonts w:ascii="方正书宋简体" w:hAnsi="Times New Roman" w:eastAsia="方正书宋简体" w:cs="方正书宋简体"/>
          <w:smallCaps/>
          <w:kern w:val="0"/>
        </w:rPr>
        <w:t xml:space="preserve"> </w:t>
      </w:r>
      <w:r>
        <w:rPr>
          <w:rFonts w:ascii="Times New Roman" w:hAnsi="Times New Roman" w:eastAsia="方正书宋简体" w:cs="Times New Roman"/>
          <w:b/>
          <w:bCs/>
          <w:smallCaps/>
          <w:kern w:val="0"/>
        </w:rPr>
        <w:t> </w:t>
      </w:r>
      <w:r>
        <w:rPr>
          <w:rFonts w:hint="eastAsia" w:ascii="方正书宋简体" w:hAnsi="Times New Roman" w:eastAsia="方正书宋简体" w:cs="方正书宋简体"/>
          <w:kern w:val="0"/>
        </w:rPr>
        <w:t>获“全国优秀建筑劳务企业”、“全国优秀建筑劳务企业经理”称号的单位和个人，由中国建筑业协会建筑企业经营和劳务管理分会颁发奖牌和荣誉证书，在相关媒体予以公布，并通报表彰。</w:t>
      </w:r>
    </w:p>
    <w:p>
      <w:pPr>
        <w:spacing w:line="360" w:lineRule="exact"/>
        <w:ind w:firstLine="31680" w:firstLineChars="200"/>
        <w:rPr>
          <w:rFonts w:ascii="方正书宋简体" w:eastAsia="方正书宋简体" w:cs="Times New Roman"/>
          <w:kern w:val="0"/>
        </w:rPr>
      </w:pPr>
      <w:r>
        <w:rPr>
          <w:rFonts w:hint="eastAsia" w:ascii="方正黑体简体" w:hAnsi="Times New Roman" w:eastAsia="方正黑体简体" w:cs="方正黑体简体"/>
          <w:smallCaps/>
          <w:kern w:val="0"/>
        </w:rPr>
        <w:t>第十条</w:t>
      </w:r>
      <w:r>
        <w:rPr>
          <w:rFonts w:ascii="方正书宋简体" w:hAnsi="Times New Roman" w:eastAsia="方正书宋简体" w:cs="方正书宋简体"/>
          <w:smallCaps/>
          <w:kern w:val="0"/>
        </w:rPr>
        <w:t xml:space="preserve">  </w:t>
      </w:r>
      <w:r>
        <w:rPr>
          <w:rFonts w:ascii="Times New Roman" w:hAnsi="Times New Roman" w:eastAsia="方正书宋简体" w:cs="Times New Roman"/>
          <w:b/>
          <w:bCs/>
          <w:smallCaps/>
          <w:kern w:val="0"/>
        </w:rPr>
        <w:t> </w:t>
      </w:r>
      <w:r>
        <w:rPr>
          <w:rFonts w:hint="eastAsia" w:ascii="方正书宋简体" w:hAnsi="Times New Roman" w:eastAsia="方正书宋简体" w:cs="方正书宋简体"/>
          <w:kern w:val="0"/>
        </w:rPr>
        <w:t>在推荐、评选工作中如发现有不正当手段、欺骗、隐瞒事实等行为，一经查实，视情况追究当事人责任，并取消其评选资格。</w:t>
      </w:r>
    </w:p>
    <w:p>
      <w:pPr>
        <w:spacing w:line="360" w:lineRule="exact"/>
        <w:jc w:val="center"/>
        <w:rPr>
          <w:rFonts w:ascii="方正黑体简体" w:hAnsi="Times New Roman" w:eastAsia="方正黑体简体" w:cs="Times New Roman"/>
          <w:kern w:val="0"/>
          <w:sz w:val="22"/>
          <w:szCs w:val="22"/>
        </w:rPr>
      </w:pPr>
    </w:p>
    <w:p>
      <w:pPr>
        <w:spacing w:line="360" w:lineRule="exact"/>
        <w:jc w:val="center"/>
        <w:rPr>
          <w:rFonts w:ascii="方正黑体简体" w:hAnsi="Times New Roman" w:eastAsia="方正黑体简体" w:cs="Times New Roman"/>
          <w:kern w:val="0"/>
          <w:sz w:val="22"/>
          <w:szCs w:val="22"/>
        </w:rPr>
      </w:pPr>
      <w:r>
        <w:rPr>
          <w:rFonts w:hint="eastAsia" w:ascii="方正黑体简体" w:hAnsi="Times New Roman" w:eastAsia="方正黑体简体" w:cs="方正黑体简体"/>
          <w:kern w:val="0"/>
          <w:sz w:val="22"/>
          <w:szCs w:val="22"/>
        </w:rPr>
        <w:t>第五章</w:t>
      </w:r>
      <w:r>
        <w:rPr>
          <w:rFonts w:ascii="方正黑体简体" w:hAnsi="Times New Roman" w:eastAsia="方正黑体简体" w:cs="方正黑体简体"/>
          <w:kern w:val="0"/>
          <w:sz w:val="22"/>
          <w:szCs w:val="22"/>
        </w:rPr>
        <w:t xml:space="preserve">  </w:t>
      </w:r>
      <w:r>
        <w:rPr>
          <w:rFonts w:hint="eastAsia" w:ascii="方正黑体简体" w:hAnsi="Times New Roman" w:eastAsia="方正黑体简体" w:cs="方正黑体简体"/>
          <w:kern w:val="0"/>
          <w:sz w:val="22"/>
          <w:szCs w:val="22"/>
        </w:rPr>
        <w:t>附</w:t>
      </w:r>
      <w:r>
        <w:rPr>
          <w:rFonts w:ascii="方正黑体简体" w:hAnsi="Times New Roman" w:eastAsia="方正黑体简体" w:cs="方正黑体简体"/>
          <w:kern w:val="0"/>
          <w:sz w:val="22"/>
          <w:szCs w:val="22"/>
        </w:rPr>
        <w:t xml:space="preserve">  </w:t>
      </w:r>
      <w:r>
        <w:rPr>
          <w:rFonts w:hint="eastAsia" w:ascii="方正黑体简体" w:hAnsi="Times New Roman" w:eastAsia="方正黑体简体" w:cs="方正黑体简体"/>
          <w:kern w:val="0"/>
          <w:sz w:val="22"/>
          <w:szCs w:val="22"/>
        </w:rPr>
        <w:t>则</w:t>
      </w:r>
    </w:p>
    <w:p>
      <w:pPr>
        <w:spacing w:line="360" w:lineRule="exact"/>
        <w:ind w:firstLine="31680" w:firstLineChars="200"/>
        <w:rPr>
          <w:rFonts w:ascii="方正书宋简体" w:eastAsia="方正书宋简体" w:cs="Times New Roman"/>
          <w:kern w:val="0"/>
        </w:rPr>
      </w:pPr>
      <w:r>
        <w:rPr>
          <w:rFonts w:hint="eastAsia" w:ascii="方正黑体简体" w:hAnsi="Times New Roman" w:eastAsia="方正黑体简体" w:cs="方正黑体简体"/>
          <w:smallCaps/>
          <w:kern w:val="0"/>
        </w:rPr>
        <w:t>第十一条</w:t>
      </w:r>
      <w:r>
        <w:rPr>
          <w:rFonts w:ascii="方正书宋简体" w:hAnsi="Times New Roman" w:eastAsia="方正书宋简体" w:cs="方正书宋简体"/>
          <w:smallCaps/>
          <w:kern w:val="0"/>
        </w:rPr>
        <w:t xml:space="preserve">  </w:t>
      </w:r>
      <w:r>
        <w:rPr>
          <w:rFonts w:ascii="Times New Roman" w:hAnsi="Times New Roman" w:eastAsia="方正书宋简体" w:cs="Times New Roman"/>
          <w:b/>
          <w:bCs/>
          <w:smallCaps/>
          <w:kern w:val="0"/>
        </w:rPr>
        <w:t> </w:t>
      </w:r>
      <w:r>
        <w:rPr>
          <w:rFonts w:hint="eastAsia" w:ascii="方正书宋简体" w:hAnsi="Times New Roman" w:eastAsia="方正书宋简体" w:cs="方正书宋简体"/>
          <w:kern w:val="0"/>
        </w:rPr>
        <w:t>本办法由中国建筑业协会建筑企业经营和劳务管理分会负责解释。</w:t>
      </w:r>
    </w:p>
    <w:p>
      <w:pPr>
        <w:spacing w:line="360" w:lineRule="exact"/>
        <w:ind w:firstLine="31680" w:firstLineChars="200"/>
        <w:rPr>
          <w:rFonts w:eastAsia="仿宋_GB2312" w:cs="Times New Roman"/>
          <w:kern w:val="0"/>
          <w:sz w:val="32"/>
          <w:szCs w:val="32"/>
        </w:rPr>
      </w:pPr>
      <w:r>
        <w:rPr>
          <w:rFonts w:hint="eastAsia" w:ascii="方正黑体简体" w:hAnsi="Times New Roman" w:eastAsia="方正黑体简体" w:cs="方正黑体简体"/>
          <w:smallCaps/>
          <w:kern w:val="0"/>
        </w:rPr>
        <w:t>第十二条</w:t>
      </w:r>
      <w:r>
        <w:rPr>
          <w:rFonts w:ascii="方正书宋简体" w:hAnsi="Times New Roman" w:eastAsia="方正书宋简体" w:cs="方正书宋简体"/>
          <w:smallCaps/>
          <w:kern w:val="0"/>
        </w:rPr>
        <w:t xml:space="preserve">  </w:t>
      </w:r>
      <w:r>
        <w:rPr>
          <w:rFonts w:ascii="Times New Roman" w:hAnsi="Times New Roman" w:eastAsia="方正书宋简体" w:cs="Times New Roman"/>
          <w:b/>
          <w:bCs/>
          <w:smallCaps/>
          <w:kern w:val="0"/>
        </w:rPr>
        <w:t> </w:t>
      </w:r>
      <w:r>
        <w:rPr>
          <w:rFonts w:hint="eastAsia" w:ascii="方正书宋简体" w:hAnsi="Times New Roman" w:eastAsia="方正书宋简体" w:cs="方正书宋简体"/>
          <w:kern w:val="0"/>
        </w:rPr>
        <w:t>本办法自发布之日起施行。</w:t>
      </w:r>
    </w:p>
    <w:p>
      <w:pPr/>
      <w:bookmarkStart w:id="4" w:name="_GoBack"/>
      <w:bookmarkEnd w:id="4"/>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AFF" w:usb1="C0007843" w:usb2="00000009" w:usb3="00000000" w:csb0="400001FF" w:csb1="FFFF0000"/>
  </w:font>
  <w:font w:name="Courier New">
    <w:panose1 w:val="02070309020205020404"/>
    <w:charset w:val="01"/>
    <w:family w:val="swiss"/>
    <w:pitch w:val="default"/>
    <w:sig w:usb0="E0002A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Arial">
    <w:panose1 w:val="020B0604020202020204"/>
    <w:charset w:val="01"/>
    <w:family w:val="roman"/>
    <w:pitch w:val="default"/>
    <w:sig w:usb0="E0002AFF" w:usb1="C0007843" w:usb2="00000009" w:usb3="00000000" w:csb0="400001FF" w:csb1="FFFF0000"/>
  </w:font>
  <w:font w:name="Courier New">
    <w:panose1 w:val="02070309020205020404"/>
    <w:charset w:val="01"/>
    <w:family w:val="decorative"/>
    <w:pitch w:val="default"/>
    <w:sig w:usb0="E0002A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Courier New">
    <w:panose1 w:val="02070309020205020404"/>
    <w:charset w:val="00"/>
    <w:family w:val="roman"/>
    <w:pitch w:val="default"/>
    <w:sig w:usb0="E0002AFF" w:usb1="C0007843" w:usb2="00000009" w:usb3="00000000" w:csb0="400001FF" w:csb1="FFFF0000"/>
  </w:font>
  <w:font w:name="方正大标宋简体">
    <w:altName w:val="宋体"/>
    <w:panose1 w:val="03000509000000000000"/>
    <w:charset w:val="86"/>
    <w:family w:val="auto"/>
    <w:pitch w:val="default"/>
    <w:sig w:usb0="00000000" w:usb1="00000000" w:usb2="00000010" w:usb3="00000000" w:csb0="00040000" w:csb1="00000000"/>
  </w:font>
  <w:font w:name="方正楷体简体">
    <w:altName w:val="方正兰亭超细黑简体"/>
    <w:panose1 w:val="03000509000000000000"/>
    <w:charset w:val="86"/>
    <w:family w:val="auto"/>
    <w:pitch w:val="default"/>
    <w:sig w:usb0="00000000" w:usb1="00000000" w:usb2="00000010" w:usb3="00000000" w:csb0="00040000" w:csb1="00000000"/>
  </w:font>
  <w:font w:name="方正书宋简体">
    <w:altName w:val="宋体"/>
    <w:panose1 w:val="03000509000000000000"/>
    <w:charset w:val="86"/>
    <w:family w:val="auto"/>
    <w:pitch w:val="default"/>
    <w:sig w:usb0="00000000" w:usb1="00000000" w:usb2="00000010" w:usb3="00000000" w:csb0="00040000" w:csb1="00000000"/>
  </w:font>
  <w:font w:name="方正黑体简体">
    <w:altName w:val="微软雅黑"/>
    <w:panose1 w:val="03000509000000000000"/>
    <w:charset w:val="86"/>
    <w:family w:val="auto"/>
    <w:pitch w:val="default"/>
    <w:sig w:usb0="00000000" w:usb1="00000000" w:usb2="00000010" w:usb3="00000000" w:csb0="00040000" w:csb1="00000000"/>
  </w:font>
  <w:font w:name="仿宋_GB2312">
    <w:altName w:val="仿宋"/>
    <w:panose1 w:val="02010609030101010101"/>
    <w:charset w:val="86"/>
    <w:family w:val="roman"/>
    <w:pitch w:val="default"/>
    <w:sig w:usb0="00000000" w:usb1="00000000" w:usb2="00000010" w:usb3="00000000" w:csb0="00040000" w:csb1="00000000"/>
  </w:font>
  <w:font w:name="方正小标宋简体">
    <w:altName w:val="方正兰亭超细黑简体"/>
    <w:panose1 w:val="03000509000000000000"/>
    <w:charset w:val="86"/>
    <w:family w:val="auto"/>
    <w:pitch w:val="default"/>
    <w:sig w:usb0="00000000" w:usb1="00000000" w:usb2="00000010" w:usb3="00000000" w:csb0="00040000" w:csb1="00000000"/>
  </w:font>
  <w:font w:name="华文宋体">
    <w:altName w:val="宋体"/>
    <w:panose1 w:val="02010600040101010101"/>
    <w:charset w:val="86"/>
    <w:family w:val="auto"/>
    <w:pitch w:val="default"/>
    <w:sig w:usb0="00000000" w:usb1="00000000" w:usb2="00000010" w:usb3="00000000" w:csb0="0004009F" w:csb1="00000000"/>
  </w:font>
  <w:font w:name="华文中宋">
    <w:altName w:val="宋体"/>
    <w:panose1 w:val="02010600040101010101"/>
    <w:charset w:val="86"/>
    <w:family w:val="auto"/>
    <w:pitch w:val="default"/>
    <w:sig w:usb0="00000000" w:usb1="00000000" w:usb2="00000010" w:usb3="00000000" w:csb0="0004009F" w:csb1="00000000"/>
  </w:font>
  <w:font w:name="仿宋">
    <w:panose1 w:val="02010609060101010101"/>
    <w:charset w:val="86"/>
    <w:family w:val="roman"/>
    <w:pitch w:val="default"/>
    <w:sig w:usb0="800002BF" w:usb1="38CF7CFA" w:usb2="00000016" w:usb3="00000000" w:csb0="00040001" w:csb1="00000000"/>
  </w:font>
  <w:font w:name="创艺简标宋">
    <w:altName w:val="方正兰亭超细黑简体"/>
    <w:panose1 w:val="00000000000000000000"/>
    <w:charset w:val="86"/>
    <w:family w:val="auto"/>
    <w:pitch w:val="default"/>
    <w:sig w:usb0="00000000" w:usb1="00000000" w:usb2="00000010" w:usb3="00000000" w:csb0="00040000" w:csb1="00000000"/>
  </w:font>
  <w:font w:name="Verdana">
    <w:panose1 w:val="020B0604030504040204"/>
    <w:charset w:val="00"/>
    <w:family w:val="modern"/>
    <w:pitch w:val="default"/>
    <w:sig w:usb0="A10006FF" w:usb1="4000205B" w:usb2="00000010" w:usb3="00000000" w:csb0="2000019F" w:csb1="00000000"/>
  </w:font>
  <w:font w:name="楷体_GB2312">
    <w:altName w:val="楷体"/>
    <w:panose1 w:val="02010609030101010101"/>
    <w:charset w:val="86"/>
    <w:family w:val="roman"/>
    <w:pitch w:val="default"/>
    <w:sig w:usb0="00000000" w:usb1="00000000" w:usb2="00000010" w:usb3="00000000" w:csb0="00040000" w:csb1="00000000"/>
  </w:font>
  <w:font w:name="微软雅黑">
    <w:panose1 w:val="020B0503020204020204"/>
    <w:charset w:val="86"/>
    <w:family w:val="auto"/>
    <w:pitch w:val="default"/>
    <w:sig w:usb0="A0000287" w:usb1="28CF3C52" w:usb2="00000016" w:usb3="00000000" w:csb0="0004001F" w:csb1="00000000"/>
  </w:font>
  <w:font w:name="Arial">
    <w:panose1 w:val="020B0604020202020204"/>
    <w:charset w:val="00"/>
    <w:family w:val="modern"/>
    <w:pitch w:val="default"/>
    <w:sig w:usb0="E0002AFF" w:usb1="C0007843" w:usb2="00000009" w:usb3="00000000" w:csb0="400001FF" w:csb1="FFFF0000"/>
  </w:font>
  <w:font w:name="方正粗圆简体">
    <w:altName w:val="宋体"/>
    <w:panose1 w:val="03000509000000000000"/>
    <w:charset w:val="86"/>
    <w:family w:val="script"/>
    <w:pitch w:val="default"/>
    <w:sig w:usb0="00000000" w:usb1="00000000" w:usb2="00000010" w:usb3="00000000" w:csb0="00040000" w:csb1="00000000"/>
  </w:font>
  <w:font w:name="方正大标宋_GBK">
    <w:altName w:val="黑体"/>
    <w:panose1 w:val="03000509000000000000"/>
    <w:charset w:val="86"/>
    <w:family w:val="script"/>
    <w:pitch w:val="default"/>
    <w:sig w:usb0="00000000" w:usb1="00000000" w:usb2="00000010" w:usb3="00000000" w:csb0="00040000" w:csb1="00000000"/>
  </w:font>
  <w:font w:name="?????">
    <w:altName w:val="Times New Roman"/>
    <w:panose1 w:val="00000000000000000000"/>
    <w:charset w:val="00"/>
    <w:family w:val="auto"/>
    <w:pitch w:val="default"/>
    <w:sig w:usb0="00000000" w:usb1="00000000" w:usb2="00000000" w:usb3="00000000" w:csb0="00000001" w:csb1="00000000"/>
  </w:font>
  <w:font w:name="方正兰亭超细黑简体">
    <w:panose1 w:val="02000000000000000000"/>
    <w:charset w:val="86"/>
    <w:family w:val="auto"/>
    <w:pitch w:val="default"/>
    <w:sig w:usb0="00000001" w:usb1="08000000" w:usb2="00000000" w:usb3="00000000" w:csb0="00040000" w:csb1="00000000"/>
  </w:font>
  <w:font w:name="Dotum">
    <w:panose1 w:val="020B0600000101010101"/>
    <w:charset w:val="81"/>
    <w:family w:val="auto"/>
    <w:pitch w:val="default"/>
    <w:sig w:usb0="B00002AF" w:usb1="69D77CFB" w:usb2="00000030" w:usb3="00000000" w:csb0="4008009F" w:csb1="DFD70000"/>
  </w:font>
  <w:font w:name="楷体">
    <w:panose1 w:val="02010609060101010101"/>
    <w:charset w:val="86"/>
    <w:family w:val="auto"/>
    <w:pitch w:val="default"/>
    <w:sig w:usb0="800002BF" w:usb1="38CF7CFA" w:usb2="00000016" w:usb3="00000000" w:csb0="00040001" w:csb1="00000000"/>
  </w:font>
  <w:font w:name="黑体">
    <w:panose1 w:val="02010609060101010101"/>
    <w:charset w:val="86"/>
    <w:family w:val="script"/>
    <w:pitch w:val="default"/>
    <w:sig w:usb0="800002BF" w:usb1="38CF7CFA" w:usb2="00000016" w:usb3="00000000" w:csb0="00040001" w:csb1="00000000"/>
  </w:font>
  <w:font w:name="楷体">
    <w:panose1 w:val="02010609060101010101"/>
    <w:charset w:val="86"/>
    <w:family w:val="roman"/>
    <w:pitch w:val="default"/>
    <w:sig w:usb0="800002BF" w:usb1="38CF7CFA" w:usb2="00000016" w:usb3="00000000" w:csb0="00040001" w:csb1="00000000"/>
  </w:font>
  <w:font w:name="Arial">
    <w:panose1 w:val="020B0604020202020204"/>
    <w:charset w:val="01"/>
    <w:family w:val="modern"/>
    <w:pitch w:val="default"/>
    <w:sig w:usb0="E0002AFF" w:usb1="C0007843" w:usb2="00000009" w:usb3="00000000" w:csb0="400001FF" w:csb1="FFFF0000"/>
  </w:font>
  <w:font w:name="Courier New">
    <w:panose1 w:val="02070309020205020404"/>
    <w:charset w:val="01"/>
    <w:family w:val="roman"/>
    <w:pitch w:val="default"/>
    <w:sig w:usb0="E0002A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ourier New">
    <w:panose1 w:val="02070309020205020404"/>
    <w:charset w:val="00"/>
    <w:family w:val="modern"/>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10006FF" w:usb1="4000205B" w:usb2="00000010"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楷体">
    <w:panose1 w:val="02010609060101010101"/>
    <w:charset w:val="86"/>
    <w:family w:val="modern"/>
    <w:pitch w:val="default"/>
    <w:sig w:usb0="800002BF" w:usb1="38CF7CFA" w:usb2="00000016" w:usb3="00000000" w:csb0="00040001" w:csb1="00000000"/>
  </w:font>
  <w:font w:name="方正书宋简体">
    <w:altName w:val="宋体"/>
    <w:panose1 w:val="00000000000000000000"/>
    <w:charset w:val="00"/>
    <w:family w:val="auto"/>
    <w:pitch w:val="default"/>
    <w:sig w:usb0="00000000" w:usb1="00000000" w:usb2="00000000" w:usb3="00000000" w:csb0="00000000" w:csb1="00000000"/>
  </w:font>
  <w:font w:name="Courier New">
    <w:panose1 w:val="02070309020205020404"/>
    <w:charset w:val="00"/>
    <w:family w:val="swiss"/>
    <w:pitch w:val="default"/>
    <w:sig w:usb0="E0002AFF" w:usb1="C0007843" w:usb2="00000009" w:usb3="00000000" w:csb0="400001FF" w:csb1="FFFF0000"/>
  </w:font>
  <w:font w:name="仿宋_GB2312">
    <w:altName w:val="仿宋"/>
    <w:panose1 w:val="02010609030101010101"/>
    <w:charset w:val="86"/>
    <w:family w:val="swiss"/>
    <w:pitch w:val="default"/>
    <w:sig w:usb0="00000000" w:usb1="00000000" w:usb2="00000010" w:usb3="00000000" w:csb0="00040000" w:csb1="00000000"/>
  </w:font>
  <w:font w:name="仿宋">
    <w:panose1 w:val="02010609060101010101"/>
    <w:charset w:val="86"/>
    <w:family w:val="swiss"/>
    <w:pitch w:val="default"/>
    <w:sig w:usb0="800002BF" w:usb1="38CF7CFA" w:usb2="00000016" w:usb3="00000000" w:csb0="00040001" w:csb1="00000000"/>
  </w:font>
  <w:font w:name="Verdana">
    <w:panose1 w:val="020B0604030504040204"/>
    <w:charset w:val="00"/>
    <w:family w:val="decorative"/>
    <w:pitch w:val="default"/>
    <w:sig w:usb0="A10006FF" w:usb1="4000205B" w:usb2="00000010" w:usb3="00000000" w:csb0="2000019F" w:csb1="00000000"/>
  </w:font>
  <w:font w:name="楷体_GB2312">
    <w:altName w:val="楷体"/>
    <w:panose1 w:val="02010609030101010101"/>
    <w:charset w:val="86"/>
    <w:family w:val="swiss"/>
    <w:pitch w:val="default"/>
    <w:sig w:usb0="00000000" w:usb1="00000000" w:usb2="00000010" w:usb3="00000000" w:csb0="00040000" w:csb1="00000000"/>
  </w:font>
  <w:font w:name="Arial">
    <w:panose1 w:val="020B0604020202020204"/>
    <w:charset w:val="00"/>
    <w:family w:val="decorative"/>
    <w:pitch w:val="default"/>
    <w:sig w:usb0="E0002AFF" w:usb1="C0007843" w:usb2="00000009" w:usb3="00000000" w:csb0="400001FF" w:csb1="FFFF0000"/>
  </w:font>
  <w:font w:name="楷体">
    <w:panose1 w:val="02010609060101010101"/>
    <w:charset w:val="86"/>
    <w:family w:val="swiss"/>
    <w:pitch w:val="default"/>
    <w:sig w:usb0="800002BF" w:usb1="38CF7CFA" w:usb2="00000016" w:usb3="00000000" w:csb0="00040001" w:csb1="00000000"/>
  </w:font>
  <w:font w:name="Courier New">
    <w:panose1 w:val="02070309020205020404"/>
    <w:charset w:val="00"/>
    <w:family w:val="decorative"/>
    <w:pitch w:val="default"/>
    <w:sig w:usb0="E0002AFF" w:usb1="C0007843" w:usb2="00000009" w:usb3="00000000" w:csb0="400001FF" w:csb1="FFFF0000"/>
  </w:font>
  <w:font w:name="仿宋_GB2312">
    <w:altName w:val="仿宋"/>
    <w:panose1 w:val="02010609030101010101"/>
    <w:charset w:val="86"/>
    <w:family w:val="decorative"/>
    <w:pitch w:val="default"/>
    <w:sig w:usb0="00000000" w:usb1="00000000" w:usb2="00000010" w:usb3="00000000" w:csb0="00040000" w:csb1="00000000"/>
  </w:font>
  <w:font w:name="仿宋">
    <w:panose1 w:val="02010609060101010101"/>
    <w:charset w:val="86"/>
    <w:family w:val="decorative"/>
    <w:pitch w:val="default"/>
    <w:sig w:usb0="800002BF" w:usb1="38CF7CFA" w:usb2="00000016" w:usb3="00000000" w:csb0="00040001" w:csb1="00000000"/>
  </w:font>
  <w:font w:name="Verdana">
    <w:panose1 w:val="020B0604030504040204"/>
    <w:charset w:val="00"/>
    <w:family w:val="roman"/>
    <w:pitch w:val="default"/>
    <w:sig w:usb0="A10006FF" w:usb1="4000205B" w:usb2="00000010" w:usb3="00000000" w:csb0="2000019F" w:csb1="00000000"/>
  </w:font>
  <w:font w:name="楷体_GB2312">
    <w:altName w:val="楷体"/>
    <w:panose1 w:val="02010609030101010101"/>
    <w:charset w:val="86"/>
    <w:family w:val="decorative"/>
    <w:pitch w:val="default"/>
    <w:sig w:usb0="00000000" w:usb1="00000000" w:usb2="00000010" w:usb3="00000000" w:csb0="00040000" w:csb1="00000000"/>
  </w:font>
  <w:font w:name="Arial">
    <w:panose1 w:val="020B0604020202020204"/>
    <w:charset w:val="00"/>
    <w:family w:val="roman"/>
    <w:pitch w:val="default"/>
    <w:sig w:usb0="E0002AFF" w:usb1="C0007843" w:usb2="00000009" w:usb3="00000000" w:csb0="400001FF" w:csb1="FFFF0000"/>
  </w:font>
  <w:font w:name="楷体">
    <w:panose1 w:val="02010609060101010101"/>
    <w:charset w:val="86"/>
    <w:family w:val="decorative"/>
    <w:pitch w:val="default"/>
    <w:sig w:usb0="800002BF" w:usb1="38CF7CFA" w:usb2="00000016" w:usb3="00000000" w:csb0="00040001" w:csb1="00000000"/>
  </w:font>
  <w:font w:name="微软雅黑">
    <w:panose1 w:val="020B0503020204020204"/>
    <w:charset w:val="86"/>
    <w:family w:val="auto"/>
    <w:pitch w:val="default"/>
    <w:sig w:usb0="A0000287" w:usb1="28CF3C52" w:usb2="00000016" w:usb3="00000000" w:csb0="0004001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E955F20"/>
    <w:rsid w:val="4E955F2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Office_10.1.0.5457_F1E327BC-269C-435d-A152-05C5408002CA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2016-03-30T02:22:00Z</dcterms:created>
  <dc:creator>Administrator</dc:creator>
  <cp:lastModifiedBy>Administrator</cp:lastModifiedBy>
  <dcterms:modified xsi:type="dcterms:W3CDTF">2016-03-30T02:22:28Z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2052-10.1.0.5457</vt:lpwstr>
  </property>
</Properties>
</file>