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方正黑体简体" w:eastAsia="方正黑体简体" w:cs="Times New Roman"/>
          <w:b/>
          <w:bCs/>
          <w:color w:val="000000"/>
          <w:sz w:val="30"/>
          <w:szCs w:val="30"/>
        </w:rPr>
      </w:pPr>
      <w:r>
        <w:rPr>
          <w:rFonts w:hint="eastAsia" w:ascii="方正黑体简体" w:eastAsia="方正黑体简体" w:cs="方正黑体简体"/>
          <w:b/>
          <w:bCs/>
          <w:color w:val="000000"/>
          <w:sz w:val="30"/>
          <w:szCs w:val="30"/>
        </w:rPr>
        <w:t>部批资质清单</w:t>
      </w:r>
    </w:p>
    <w:p>
      <w:pPr>
        <w:spacing w:line="300" w:lineRule="exact"/>
        <w:jc w:val="center"/>
        <w:rPr>
          <w:rFonts w:eastAsia="创艺简标宋" w:cs="Times New Roman"/>
          <w:color w:val="000000"/>
          <w:sz w:val="40"/>
          <w:szCs w:val="40"/>
        </w:rPr>
      </w:pPr>
    </w:p>
    <w:tbl>
      <w:tblPr>
        <w:tblStyle w:val="3"/>
        <w:tblW w:w="8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4522"/>
        <w:gridCol w:w="1239"/>
        <w:gridCol w:w="1240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序号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资质类别</w:t>
            </w:r>
          </w:p>
        </w:tc>
        <w:tc>
          <w:tcPr>
            <w:tcW w:w="37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b/>
                <w:bCs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b/>
                <w:bCs/>
                <w:color w:val="000000"/>
                <w:sz w:val="19"/>
                <w:szCs w:val="19"/>
              </w:rPr>
              <w:t>资质等级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建筑工程施工总承包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公路工程施工总承包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铁路工程施工总承包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4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港口与航道工程施工总承包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5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水利水电工程施工总承包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6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电力工程施工总承包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7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矿山工程施工总承包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8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冶金工程施工总承包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9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石油化工工程施工总承包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10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市政公用工程施工总承包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特级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11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通信工程施工总承包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12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机电工程施工总承包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13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公路路面工程专业承包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14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公路路基工程专业承包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15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公路交通工程专业承包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16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港口与海岸工程专业承包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17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航道工程专业承包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18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通航建筑物工程专业承包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19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港航设备安装及水上交管工程专业承包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20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水工金属结构制作与安装工程专业承包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21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河湖整治工程专业承包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22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水利水电机电安装工程专业承包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23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铁路电务工程专业承包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24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铁路铺轨架梁工程专业承包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25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sz w:val="19"/>
                <w:szCs w:val="19"/>
              </w:rPr>
              <w:t>铁路电气化工程专业承包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  <w:r>
              <w:rPr>
                <w:rFonts w:hint="eastAsia" w:ascii="方正书宋简体" w:cs="宋体"/>
                <w:color w:val="000000"/>
                <w:sz w:val="19"/>
                <w:szCs w:val="19"/>
              </w:rPr>
              <w:t>﹡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26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机场场道工程专业承包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27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民航空管工程及机场弱电系统工程专业承包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28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机场目视助航工程专业承包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二级</w:t>
            </w: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29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桥梁工程专业承包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30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隧道工程专业承包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31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核工程专业承包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32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海洋石油工程专业承包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33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输变电工程专业承包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</w:pPr>
            <w:r>
              <w:rPr>
                <w:rFonts w:ascii="方正书宋简体" w:eastAsia="方正书宋简体" w:cs="方正书宋简体"/>
                <w:color w:val="000000"/>
                <w:sz w:val="19"/>
                <w:szCs w:val="19"/>
              </w:rPr>
              <w:t>34</w:t>
            </w:r>
          </w:p>
        </w:tc>
        <w:tc>
          <w:tcPr>
            <w:tcW w:w="4522" w:type="dxa"/>
            <w:vAlign w:val="center"/>
          </w:tcPr>
          <w:p>
            <w:pPr>
              <w:spacing w:line="300" w:lineRule="exact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钢结构工程专业承包</w:t>
            </w:r>
          </w:p>
        </w:tc>
        <w:tc>
          <w:tcPr>
            <w:tcW w:w="1239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  <w:r>
              <w:rPr>
                <w:rFonts w:hint="eastAsia" w:ascii="方正书宋简体" w:eastAsia="方正书宋简体" w:cs="方正书宋简体"/>
                <w:color w:val="000000"/>
                <w:sz w:val="19"/>
                <w:szCs w:val="19"/>
              </w:rPr>
              <w:t>一级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300" w:lineRule="exact"/>
              <w:jc w:val="center"/>
              <w:rPr>
                <w:rFonts w:ascii="方正书宋简体" w:eastAsia="方正书宋简体" w:cs="Times New Roman"/>
                <w:color w:val="000000"/>
                <w:sz w:val="19"/>
                <w:szCs w:val="19"/>
              </w:rPr>
            </w:pPr>
          </w:p>
        </w:tc>
      </w:tr>
    </w:tbl>
    <w:p>
      <w:pPr>
        <w:ind w:firstLine="31680" w:firstLineChars="200"/>
        <w:rPr>
          <w:rFonts w:ascii="方正楷体简体" w:eastAsia="方正楷体简体" w:cs="Times New Roman"/>
          <w:color w:val="000000"/>
        </w:rPr>
      </w:pPr>
      <w:r>
        <w:rPr>
          <w:rFonts w:hint="eastAsia" w:ascii="方正楷体简体" w:eastAsia="方正楷体简体" w:cs="方正楷体简体"/>
          <w:color w:val="000000"/>
        </w:rPr>
        <w:t>注：凡带“</w:t>
      </w:r>
      <w:r>
        <w:rPr>
          <w:rFonts w:hint="eastAsia" w:ascii="方正楷体简体" w:cs="宋体"/>
          <w:color w:val="000000"/>
        </w:rPr>
        <w:t>﹡</w:t>
      </w:r>
      <w:r>
        <w:rPr>
          <w:rFonts w:hint="eastAsia" w:ascii="方正楷体简体" w:eastAsia="方正楷体简体" w:cs="方正楷体简体"/>
          <w:color w:val="000000"/>
        </w:rPr>
        <w:t>”号的资质换证申请，企业必须按住建部要求提交相关资质的纸质材料和《建设工程企业资质申请受理信息采集表》。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E1C70"/>
    <w:rsid w:val="211E1C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2016-03-29T08:11:00Z</dcterms:created>
  <dc:creator>Administrator</dc:creator>
  <cp:lastModifiedBy>Administrator</cp:lastModifiedBy>
  <dcterms:modified xsi:type="dcterms:W3CDTF">2016-03-29T08:11:55Z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